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E2FA5" w:rsidRPr="00DE2FA5" w:rsidTr="00DE2FA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E2FA5" w:rsidRPr="00DE2FA5">
              <w:trPr>
                <w:jc w:val="center"/>
              </w:trPr>
              <w:tc>
                <w:tcPr>
                  <w:tcW w:w="8280" w:type="dxa"/>
                  <w:shd w:val="clear" w:color="auto" w:fill="FFFFFF"/>
                  <w:hideMark/>
                </w:tcPr>
                <w:p w:rsidR="00DE2FA5" w:rsidRPr="00DE2FA5" w:rsidRDefault="00DE2FA5" w:rsidP="00DE2FA5">
                  <w:pPr>
                    <w:spacing w:before="60" w:after="240" w:line="495" w:lineRule="atLeast"/>
                    <w:outlineLvl w:val="1"/>
                    <w:rPr>
                      <w:rFonts w:ascii="Helvetica" w:eastAsia="Times New Roman" w:hAnsi="Helvetica" w:cs="Helvetica"/>
                      <w:color w:val="585858"/>
                      <w:spacing w:val="-15"/>
                      <w:sz w:val="33"/>
                      <w:szCs w:val="33"/>
                      <w:lang w:eastAsia="de-DE"/>
                    </w:rPr>
                  </w:pPr>
                  <w:r w:rsidRPr="00DE2FA5">
                    <w:rPr>
                      <w:rFonts w:ascii="Helvetica" w:eastAsia="Times New Roman" w:hAnsi="Helvetica" w:cs="Helvetica"/>
                      <w:b/>
                      <w:bCs/>
                      <w:color w:val="585858"/>
                      <w:spacing w:val="-15"/>
                      <w:sz w:val="33"/>
                      <w:szCs w:val="33"/>
                      <w:lang w:eastAsia="de-DE"/>
                    </w:rPr>
                    <w:t>SAVE THE DATE: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pacing w:val="-15"/>
                      <w:sz w:val="33"/>
                      <w:szCs w:val="33"/>
                      <w:lang w:eastAsia="de-DE"/>
                    </w:rPr>
                    <w:br/>
                    <w:t>Lesung und Diskussion mit Jon Pahl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pacing w:val="-15"/>
                      <w:sz w:val="33"/>
                      <w:szCs w:val="33"/>
                      <w:lang w:eastAsia="de-DE"/>
                    </w:rPr>
                    <w:br/>
                  </w:r>
                  <w:r w:rsidRPr="00DE2FA5">
                    <w:rPr>
                      <w:rFonts w:ascii="Helvetica" w:eastAsia="Times New Roman" w:hAnsi="Helvetica" w:cs="Helvetica"/>
                      <w:b/>
                      <w:bCs/>
                      <w:color w:val="585858"/>
                      <w:spacing w:val="-15"/>
                      <w:sz w:val="33"/>
                      <w:szCs w:val="33"/>
                      <w:lang w:eastAsia="de-DE"/>
                    </w:rPr>
                    <w:t>"</w:t>
                  </w:r>
                  <w:proofErr w:type="spellStart"/>
                  <w:r w:rsidRPr="00DE2FA5">
                    <w:rPr>
                      <w:rFonts w:ascii="Helvetica" w:eastAsia="Times New Roman" w:hAnsi="Helvetica" w:cs="Helvetica"/>
                      <w:b/>
                      <w:bCs/>
                      <w:color w:val="585858"/>
                      <w:spacing w:val="-15"/>
                      <w:sz w:val="33"/>
                      <w:szCs w:val="33"/>
                      <w:lang w:eastAsia="de-DE"/>
                    </w:rPr>
                    <w:t>Fethullah</w:t>
                  </w:r>
                  <w:proofErr w:type="spellEnd"/>
                  <w:r w:rsidRPr="00DE2FA5">
                    <w:rPr>
                      <w:rFonts w:ascii="Helvetica" w:eastAsia="Times New Roman" w:hAnsi="Helvetica" w:cs="Helvetica"/>
                      <w:b/>
                      <w:bCs/>
                      <w:color w:val="585858"/>
                      <w:spacing w:val="-15"/>
                      <w:sz w:val="33"/>
                      <w:szCs w:val="33"/>
                      <w:lang w:eastAsia="de-DE"/>
                    </w:rPr>
                    <w:t xml:space="preserve"> Gülen – Ein Leben des </w:t>
                  </w:r>
                  <w:proofErr w:type="spellStart"/>
                  <w:r w:rsidRPr="00DE2FA5">
                    <w:rPr>
                      <w:rFonts w:ascii="Helvetica" w:eastAsia="Times New Roman" w:hAnsi="Helvetica" w:cs="Helvetica"/>
                      <w:b/>
                      <w:bCs/>
                      <w:color w:val="585858"/>
                      <w:spacing w:val="-15"/>
                      <w:sz w:val="33"/>
                      <w:szCs w:val="33"/>
                      <w:lang w:eastAsia="de-DE"/>
                    </w:rPr>
                    <w:t>Hizmet</w:t>
                  </w:r>
                  <w:proofErr w:type="spellEnd"/>
                  <w:r w:rsidRPr="00DE2FA5">
                    <w:rPr>
                      <w:rFonts w:ascii="Helvetica" w:eastAsia="Times New Roman" w:hAnsi="Helvetica" w:cs="Helvetica"/>
                      <w:b/>
                      <w:bCs/>
                      <w:color w:val="585858"/>
                      <w:spacing w:val="-15"/>
                      <w:sz w:val="33"/>
                      <w:szCs w:val="33"/>
                      <w:lang w:eastAsia="de-DE"/>
                    </w:rPr>
                    <w:t>"</w:t>
                  </w:r>
                </w:p>
                <w:p w:rsidR="005412DE" w:rsidRPr="005412DE" w:rsidRDefault="005412DE" w:rsidP="005412D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sz w:val="20"/>
                      <w:szCs w:val="23"/>
                      <w:lang w:eastAsia="de-DE"/>
                    </w:rPr>
                  </w:pPr>
                </w:p>
                <w:p w:rsidR="00DE2FA5" w:rsidRPr="00DE2FA5" w:rsidRDefault="00DE2FA5" w:rsidP="00505E40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>Sehr geehrte/r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434B49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>NN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  <w:t xml:space="preserve">im März dieses Jahres trifft der Autor Jon Pahl seine deutschsprachigen Leserinnen und Leser in einer </w:t>
                  </w:r>
                  <w:proofErr w:type="spellStart"/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>Lesetour</w:t>
                  </w:r>
                  <w:proofErr w:type="spellEnd"/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 xml:space="preserve"> durch Deutschland, Österreich und Schweiz. Pahl ist Historiker, Autor, Lehrer, Pastor sowie Forscher und verfasste eine umfassende Biographie über den türkisch-muslimischen Prediger </w:t>
                  </w:r>
                  <w:proofErr w:type="spellStart"/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>Fethullah</w:t>
                  </w:r>
                  <w:proofErr w:type="spellEnd"/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 xml:space="preserve"> Gülen, die nun auch in Deutschland publiziert wurde. In den Lesungen wird Pahl aus seinem Buch vorlesen, Fragen entgegennehmen und in den Austausch mit seinen Leserinnen und Lesern treten.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  <w:t>Gerne möchten wir Sie bereits heute auf die Lesung hinweisen. Bitte merken Sie sich bereits jetzt das Datum für die Veranstaltung vor: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</w:r>
                  <w:r w:rsidR="00434B49">
                    <w:rPr>
                      <w:rFonts w:ascii="Helvetica" w:eastAsia="Times New Roman" w:hAnsi="Helvetica" w:cs="Helvetica"/>
                      <w:b/>
                      <w:bCs/>
                      <w:color w:val="585858"/>
                      <w:sz w:val="23"/>
                      <w:szCs w:val="23"/>
                      <w:lang w:eastAsia="de-DE"/>
                    </w:rPr>
                    <w:t>Montag</w:t>
                  </w:r>
                  <w:r w:rsidRPr="00DE2FA5">
                    <w:rPr>
                      <w:rFonts w:ascii="Helvetica" w:eastAsia="Times New Roman" w:hAnsi="Helvetica" w:cs="Helvetica"/>
                      <w:b/>
                      <w:bCs/>
                      <w:color w:val="585858"/>
                      <w:sz w:val="23"/>
                      <w:szCs w:val="23"/>
                      <w:lang w:eastAsia="de-DE"/>
                    </w:rPr>
                    <w:t xml:space="preserve">, den </w:t>
                  </w:r>
                  <w:r w:rsidR="00434B49">
                    <w:rPr>
                      <w:rFonts w:ascii="Helvetica" w:eastAsia="Times New Roman" w:hAnsi="Helvetica" w:cs="Helvetica"/>
                      <w:b/>
                      <w:bCs/>
                      <w:color w:val="585858"/>
                      <w:sz w:val="23"/>
                      <w:szCs w:val="23"/>
                      <w:lang w:eastAsia="de-DE"/>
                    </w:rPr>
                    <w:t>NN</w:t>
                  </w:r>
                  <w:r w:rsidRPr="00DE2FA5">
                    <w:rPr>
                      <w:rFonts w:ascii="Helvetica" w:eastAsia="Times New Roman" w:hAnsi="Helvetica" w:cs="Helvetica"/>
                      <w:b/>
                      <w:bCs/>
                      <w:color w:val="585858"/>
                      <w:sz w:val="23"/>
                      <w:szCs w:val="23"/>
                      <w:lang w:eastAsia="de-DE"/>
                    </w:rPr>
                    <w:t xml:space="preserve">. März 2023 ab 18:30 Uhr in </w:t>
                  </w:r>
                  <w:r w:rsidR="00434B49">
                    <w:rPr>
                      <w:rFonts w:ascii="Helvetica" w:eastAsia="Times New Roman" w:hAnsi="Helvetica" w:cs="Helvetica"/>
                      <w:b/>
                      <w:bCs/>
                      <w:color w:val="585858"/>
                      <w:sz w:val="23"/>
                      <w:szCs w:val="23"/>
                      <w:lang w:eastAsia="de-DE"/>
                    </w:rPr>
                    <w:t>NN</w:t>
                  </w:r>
                  <w:r w:rsidRPr="00DE2FA5">
                    <w:rPr>
                      <w:rFonts w:ascii="Helvetica" w:eastAsia="Times New Roman" w:hAnsi="Helvetica" w:cs="Helvetica"/>
                      <w:b/>
                      <w:bCs/>
                      <w:color w:val="585858"/>
                      <w:sz w:val="23"/>
                      <w:szCs w:val="23"/>
                      <w:lang w:eastAsia="de-DE"/>
                    </w:rPr>
                    <w:t>.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</w:r>
                  <w:r w:rsidRPr="00DE2FA5">
                    <w:rPr>
                      <w:rFonts w:ascii="Helvetica" w:eastAsia="Times New Roman" w:hAnsi="Helvetica" w:cs="Helvetica"/>
                      <w:b/>
                      <w:bCs/>
                      <w:color w:val="585858"/>
                      <w:sz w:val="23"/>
                      <w:szCs w:val="23"/>
                      <w:lang w:eastAsia="de-DE"/>
                    </w:rPr>
                    <w:t>Worum geht's</w:t>
                  </w:r>
                  <w:r w:rsidR="00434B49">
                    <w:rPr>
                      <w:rFonts w:ascii="Helvetica" w:eastAsia="Times New Roman" w:hAnsi="Helvetica" w:cs="Helvetica"/>
                      <w:b/>
                      <w:bCs/>
                      <w:color w:val="585858"/>
                      <w:sz w:val="23"/>
                      <w:szCs w:val="23"/>
                      <w:lang w:eastAsia="de-DE"/>
                    </w:rPr>
                    <w:t xml:space="preserve">? – </w:t>
                  </w:r>
                  <w:r w:rsidR="00434B49" w:rsidRPr="00434B49">
                    <w:rPr>
                      <w:rFonts w:ascii="Helvetica" w:eastAsia="Times New Roman" w:hAnsi="Helvetica" w:cs="Helvetica"/>
                      <w:b/>
                      <w:color w:val="585858"/>
                      <w:sz w:val="23"/>
                      <w:szCs w:val="23"/>
                      <w:lang w:eastAsia="de-DE"/>
                    </w:rPr>
                    <w:t>Stichworte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</w:r>
                  <w:r w:rsidR="00434B49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>#</w:t>
                  </w:r>
                  <w:proofErr w:type="spellStart"/>
                  <w:r w:rsidR="00434B49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>Hizmet</w:t>
                  </w:r>
                  <w:proofErr w:type="spellEnd"/>
                  <w:r w:rsidR="00434B49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 xml:space="preserve"> #</w:t>
                  </w:r>
                  <w:proofErr w:type="spellStart"/>
                  <w:r w:rsidR="00434B49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>Gülen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>Bewegung</w:t>
                  </w:r>
                  <w:proofErr w:type="spellEnd"/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 xml:space="preserve"> #</w:t>
                  </w:r>
                  <w:proofErr w:type="spellStart"/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>FethullahGülen</w:t>
                  </w:r>
                  <w:proofErr w:type="spellEnd"/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 xml:space="preserve"> #Dialog #Bildung</w:t>
                  </w:r>
                  <w:r w:rsidR="00434B49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 xml:space="preserve"> #Biografie #Diskussion #Lesung #</w:t>
                  </w:r>
                  <w:proofErr w:type="spellStart"/>
                  <w:r w:rsidR="00434B49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>JonPahl</w:t>
                  </w:r>
                  <w:proofErr w:type="spellEnd"/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</w:r>
                  <w:r w:rsidRPr="00DE2FA5">
                    <w:rPr>
                      <w:rFonts w:ascii="Helvetica" w:eastAsia="Times New Roman" w:hAnsi="Helvetica" w:cs="Helvetica"/>
                      <w:b/>
                      <w:bCs/>
                      <w:color w:val="585858"/>
                      <w:sz w:val="23"/>
                      <w:szCs w:val="23"/>
                      <w:lang w:eastAsia="de-DE"/>
                    </w:rPr>
                    <w:t>Wer kann teilnehmen?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  <w:t xml:space="preserve">Die Lesung und Diskussion richtet sich an alle Interessierte aus Politik, Wissenschaft, Bildung, </w:t>
                  </w:r>
                  <w:r w:rsidR="00434B49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 xml:space="preserve">Medien, 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>Wirtsc</w:t>
                  </w:r>
                  <w:r w:rsidR="00D94254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 xml:space="preserve">haft und Zivilgesellschaft die 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>Fr</w:t>
                  </w:r>
                  <w:r w:rsidR="00D94254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 xml:space="preserve">agen zur </w:t>
                  </w:r>
                  <w:proofErr w:type="spellStart"/>
                  <w:r w:rsidR="00D94254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>Hizmet</w:t>
                  </w:r>
                  <w:proofErr w:type="spellEnd"/>
                  <w:r w:rsidR="00D94254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>-Bewegung haben.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</w:r>
                  <w:r w:rsidRPr="00DE2FA5">
                    <w:rPr>
                      <w:rFonts w:ascii="Helvetica" w:eastAsia="Times New Roman" w:hAnsi="Helvetica" w:cs="Helvetica"/>
                      <w:b/>
                      <w:bCs/>
                      <w:color w:val="585858"/>
                      <w:sz w:val="23"/>
                      <w:szCs w:val="23"/>
                      <w:lang w:eastAsia="de-DE"/>
                    </w:rPr>
                    <w:t>Wann?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</w:r>
                  <w:r w:rsidR="00505E40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>NN</w:t>
                  </w:r>
                  <w:bookmarkStart w:id="0" w:name="_GoBack"/>
                  <w:bookmarkEnd w:id="0"/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>. März 2023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  <w:t>18.30 Uhr – Einlass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  <w:t>19.00 Uhr – Beginn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  <w:t xml:space="preserve">21.00 Uhr – </w:t>
                  </w:r>
                  <w:proofErr w:type="spellStart"/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>Get</w:t>
                  </w:r>
                  <w:proofErr w:type="spellEnd"/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 xml:space="preserve"> </w:t>
                  </w:r>
                  <w:proofErr w:type="spellStart"/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>together</w:t>
                  </w:r>
                  <w:proofErr w:type="spellEnd"/>
                  <w:r w:rsidR="00D94254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 xml:space="preserve"> mit Finger Food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</w:r>
                  <w:r w:rsidRPr="00DE2FA5">
                    <w:rPr>
                      <w:rFonts w:ascii="Helvetica" w:eastAsia="Times New Roman" w:hAnsi="Helvetica" w:cs="Helvetica"/>
                      <w:b/>
                      <w:bCs/>
                      <w:color w:val="585858"/>
                      <w:sz w:val="23"/>
                      <w:szCs w:val="23"/>
                      <w:lang w:eastAsia="de-DE"/>
                    </w:rPr>
                    <w:t>Wo?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</w:r>
                  <w:r w:rsidR="00013943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>NN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</w:r>
                  <w:proofErr w:type="spellStart"/>
                  <w:r w:rsidR="00013943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>NN</w:t>
                  </w:r>
                  <w:proofErr w:type="spellEnd"/>
                  <w:r w:rsidR="00013943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 xml:space="preserve"> Str.</w:t>
                  </w:r>
                  <w:r w:rsidR="00013943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  <w:t>10000 NN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</w:r>
                  <w:r w:rsidRPr="00DE2FA5">
                    <w:rPr>
                      <w:rFonts w:ascii="Helvetica" w:eastAsia="Times New Roman" w:hAnsi="Helvetica" w:cs="Helvetica"/>
                      <w:b/>
                      <w:bCs/>
                      <w:color w:val="585858"/>
                      <w:sz w:val="23"/>
                      <w:szCs w:val="23"/>
                      <w:lang w:eastAsia="de-DE"/>
                    </w:rPr>
                    <w:t>Wie?</w:t>
                  </w:r>
                  <w:r w:rsidR="00013943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br/>
                    <w:t>Die Teilnahme ist kostenfrei –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 xml:space="preserve"> mit vorheriger Anmeldung. Sie können sich formlos unter der Mailadresse </w:t>
                  </w:r>
                  <w:r w:rsidR="00434B49">
                    <w:rPr>
                      <w:rFonts w:ascii="Helvetica" w:eastAsia="Times New Roman" w:hAnsi="Helvetica" w:cs="Helvetica"/>
                      <w:b/>
                      <w:bCs/>
                      <w:color w:val="5CA8CD"/>
                      <w:sz w:val="23"/>
                      <w:szCs w:val="23"/>
                      <w:u w:val="single"/>
                      <w:lang w:eastAsia="de-DE"/>
                    </w:rPr>
                    <w:t>NN</w:t>
                  </w:r>
                  <w:r w:rsidRPr="00DE2FA5">
                    <w:rPr>
                      <w:rFonts w:ascii="Helvetica" w:eastAsia="Times New Roman" w:hAnsi="Helvetica" w:cs="Helvetica"/>
                      <w:color w:val="585858"/>
                      <w:sz w:val="23"/>
                      <w:szCs w:val="23"/>
                      <w:lang w:eastAsia="de-DE"/>
                    </w:rPr>
                    <w:t> anmelden.</w:t>
                  </w:r>
                </w:p>
              </w:tc>
            </w:tr>
          </w:tbl>
          <w:p w:rsidR="00DE2FA5" w:rsidRPr="00DE2FA5" w:rsidRDefault="00DE2FA5" w:rsidP="00DE2FA5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85858"/>
                <w:sz w:val="23"/>
                <w:szCs w:val="23"/>
                <w:lang w:eastAsia="de-DE"/>
              </w:rPr>
            </w:pPr>
          </w:p>
        </w:tc>
      </w:tr>
    </w:tbl>
    <w:p w:rsidR="00830A42" w:rsidRDefault="00505E40"/>
    <w:sectPr w:rsidR="00830A42" w:rsidSect="005412D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47"/>
    <w:rsid w:val="00013943"/>
    <w:rsid w:val="00434B49"/>
    <w:rsid w:val="00505E40"/>
    <w:rsid w:val="005412DE"/>
    <w:rsid w:val="00775247"/>
    <w:rsid w:val="007D68D4"/>
    <w:rsid w:val="00D84AFD"/>
    <w:rsid w:val="00D94254"/>
    <w:rsid w:val="00D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8058"/>
  <w15:chartTrackingRefBased/>
  <w15:docId w15:val="{958F08C7-3EB4-45A4-92DA-EFA0E763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E2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E2FA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DE2FA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E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060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5798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5</cp:revision>
  <dcterms:created xsi:type="dcterms:W3CDTF">2023-01-31T13:36:00Z</dcterms:created>
  <dcterms:modified xsi:type="dcterms:W3CDTF">2023-01-31T14:10:00Z</dcterms:modified>
</cp:coreProperties>
</file>